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D945" w14:textId="330AF034" w:rsidR="00744A86" w:rsidRPr="007778A3" w:rsidRDefault="00744A86" w:rsidP="00067B23">
      <w:pPr>
        <w:rPr>
          <w:rFonts w:ascii="Trebuchet MS" w:hAnsi="Trebuchet MS"/>
          <w:sz w:val="20"/>
          <w:szCs w:val="20"/>
        </w:rPr>
      </w:pPr>
    </w:p>
    <w:p w14:paraId="45ADC392" w14:textId="36349939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</w:p>
    <w:p w14:paraId="1AE6E9BD" w14:textId="0D3D9E38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</w:r>
      <w:r w:rsidRPr="007778A3">
        <w:rPr>
          <w:rFonts w:ascii="Trebuchet MS" w:hAnsi="Trebuchet MS"/>
          <w:sz w:val="20"/>
          <w:szCs w:val="20"/>
        </w:rPr>
        <w:tab/>
        <w:t>Gdańsk, 25.10.2018 r</w:t>
      </w:r>
    </w:p>
    <w:p w14:paraId="0FEB7D60" w14:textId="583573BC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</w:p>
    <w:p w14:paraId="15A5E56A" w14:textId="7F545575" w:rsidR="0007228D" w:rsidRDefault="007778A3" w:rsidP="007778A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07228D" w:rsidRPr="007778A3">
        <w:rPr>
          <w:rFonts w:ascii="Trebuchet MS" w:hAnsi="Trebuchet MS"/>
          <w:sz w:val="20"/>
          <w:szCs w:val="20"/>
        </w:rPr>
        <w:t>nformacja o zmianie zapytania ofertowego nr 6/0052</w:t>
      </w:r>
      <w:r w:rsidR="005045ED">
        <w:rPr>
          <w:rFonts w:ascii="Trebuchet MS" w:hAnsi="Trebuchet MS"/>
          <w:sz w:val="20"/>
          <w:szCs w:val="20"/>
        </w:rPr>
        <w:t>/</w:t>
      </w:r>
      <w:r w:rsidR="0007228D" w:rsidRPr="007778A3">
        <w:rPr>
          <w:rFonts w:ascii="Trebuchet MS" w:hAnsi="Trebuchet MS"/>
          <w:sz w:val="20"/>
          <w:szCs w:val="20"/>
        </w:rPr>
        <w:t xml:space="preserve">2018 </w:t>
      </w:r>
      <w:r w:rsidR="005045ED">
        <w:rPr>
          <w:rFonts w:ascii="Trebuchet MS" w:hAnsi="Trebuchet MS"/>
          <w:sz w:val="20"/>
          <w:szCs w:val="20"/>
        </w:rPr>
        <w:t>opublikowanego 24 października 2018 r,</w:t>
      </w:r>
      <w:r w:rsidR="005045ED">
        <w:rPr>
          <w:rFonts w:ascii="Trebuchet MS" w:hAnsi="Trebuchet MS"/>
          <w:sz w:val="20"/>
          <w:szCs w:val="20"/>
        </w:rPr>
        <w:br/>
      </w:r>
      <w:r w:rsidR="0007228D" w:rsidRPr="007778A3">
        <w:rPr>
          <w:rFonts w:ascii="Trebuchet MS" w:hAnsi="Trebuchet MS"/>
          <w:sz w:val="20"/>
          <w:szCs w:val="20"/>
        </w:rPr>
        <w:t xml:space="preserve"> w trybie zasady konkurencyjności w zakresie konsultacji specjalistycznych</w:t>
      </w:r>
      <w:r w:rsidR="005045ED">
        <w:rPr>
          <w:rFonts w:ascii="Trebuchet MS" w:hAnsi="Trebuchet MS"/>
          <w:sz w:val="20"/>
          <w:szCs w:val="20"/>
        </w:rPr>
        <w:t xml:space="preserve">. </w:t>
      </w:r>
    </w:p>
    <w:p w14:paraId="609783F7" w14:textId="77777777" w:rsidR="007778A3" w:rsidRPr="007778A3" w:rsidRDefault="007778A3" w:rsidP="007778A3">
      <w:pPr>
        <w:jc w:val="center"/>
        <w:rPr>
          <w:rFonts w:ascii="Trebuchet MS" w:hAnsi="Trebuchet MS"/>
          <w:sz w:val="20"/>
          <w:szCs w:val="20"/>
        </w:rPr>
      </w:pPr>
    </w:p>
    <w:p w14:paraId="686E24E5" w14:textId="61C4AD07" w:rsidR="00F35F1D" w:rsidRPr="007778A3" w:rsidRDefault="0007228D" w:rsidP="00067B23">
      <w:pPr>
        <w:rPr>
          <w:rFonts w:ascii="Trebuchet MS" w:hAnsi="Trebuchet MS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>1.</w:t>
      </w:r>
      <w:r w:rsidR="00F35F1D" w:rsidRPr="007778A3">
        <w:rPr>
          <w:rFonts w:ascii="Trebuchet MS" w:hAnsi="Trebuchet MS"/>
          <w:sz w:val="20"/>
          <w:szCs w:val="20"/>
        </w:rPr>
        <w:t>Zmiana dotycząca okresu realizacji umowy</w:t>
      </w:r>
    </w:p>
    <w:p w14:paraId="5B0BFC76" w14:textId="27B1BB60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 xml:space="preserve">Było </w:t>
      </w:r>
    </w:p>
    <w:p w14:paraId="60A14DC5" w14:textId="77777777" w:rsidR="0007228D" w:rsidRPr="007778A3" w:rsidRDefault="0007228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Okres realizacji umowy 3 listopada 2018 r - 30 marca 2020 r.</w:t>
      </w:r>
    </w:p>
    <w:p w14:paraId="6A9E9404" w14:textId="20C4E4E6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</w:p>
    <w:p w14:paraId="3C8E02A1" w14:textId="67F37770" w:rsidR="0007228D" w:rsidRPr="007778A3" w:rsidRDefault="0007228D" w:rsidP="00067B23">
      <w:pPr>
        <w:rPr>
          <w:rFonts w:ascii="Trebuchet MS" w:hAnsi="Trebuchet MS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 xml:space="preserve">Jest </w:t>
      </w:r>
    </w:p>
    <w:p w14:paraId="05B9FEC1" w14:textId="02035043" w:rsidR="0007228D" w:rsidRPr="007778A3" w:rsidRDefault="0007228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Okres realizacji umowy 5 listopada 2018 r - 30 marca 2020 r.</w:t>
      </w:r>
    </w:p>
    <w:p w14:paraId="3DBF99A3" w14:textId="77777777" w:rsidR="00F35F1D" w:rsidRPr="007778A3" w:rsidRDefault="00F35F1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</w:p>
    <w:p w14:paraId="542AD23C" w14:textId="1117164F" w:rsidR="00163963" w:rsidRPr="007778A3" w:rsidRDefault="00F35F1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2. Zmiana błędnie sformułowanego kryterium dostępności</w:t>
      </w:r>
    </w:p>
    <w:p w14:paraId="138CF187" w14:textId="0E92F282" w:rsidR="00163963" w:rsidRPr="007778A3" w:rsidRDefault="00163963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bookmarkStart w:id="0" w:name="_Hlk528224889"/>
      <w:r w:rsidRPr="007778A3">
        <w:rPr>
          <w:rFonts w:ascii="Trebuchet MS" w:hAnsi="Trebuchet MS" w:cs="Calibri"/>
          <w:sz w:val="20"/>
          <w:szCs w:val="20"/>
        </w:rPr>
        <w:t xml:space="preserve">Było </w:t>
      </w:r>
    </w:p>
    <w:p w14:paraId="5F6DC31F" w14:textId="77777777" w:rsidR="00163963" w:rsidRPr="007778A3" w:rsidRDefault="00163963" w:rsidP="00163963">
      <w:pPr>
        <w:widowControl w:val="0"/>
        <w:numPr>
          <w:ilvl w:val="0"/>
          <w:numId w:val="11"/>
        </w:numPr>
        <w:suppressAutoHyphens/>
        <w:jc w:val="both"/>
        <w:rPr>
          <w:rFonts w:ascii="Trebuchet MS" w:hAnsi="Trebuchet MS" w:cstheme="minorHAnsi"/>
          <w:kern w:val="28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>Opis sposobu obliczania punktów w kryterium dostępność specjalisty</w:t>
      </w:r>
    </w:p>
    <w:p w14:paraId="10E36577" w14:textId="77777777" w:rsidR="00163963" w:rsidRPr="007778A3" w:rsidRDefault="00163963" w:rsidP="00163963">
      <w:pPr>
        <w:widowControl w:val="0"/>
        <w:ind w:left="360"/>
        <w:jc w:val="both"/>
        <w:rPr>
          <w:rFonts w:ascii="Trebuchet MS" w:eastAsiaTheme="minorHAnsi" w:hAnsi="Trebuchet MS" w:cs="Calibri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>Wykonawca wykazujący dostępność specjalisty, zgodnie z zakresem części, na które składana jest oferta, wskazuje w załączniku nr 1 tj. liczbę dni w, która jest potrzebna od momentu uzyskania informacji od Zamawiającego o potrzebie konsultacji do faktycznej realizacji konsultacji. Nieuzupełnienie rubryki w załączniku nr 1 lub dostępność poniżej 21 dni skutkować będzie odrzuceniem oferty.</w:t>
      </w:r>
    </w:p>
    <w:p w14:paraId="11746D61" w14:textId="5713F0AA" w:rsidR="00F35F1D" w:rsidRPr="007778A3" w:rsidRDefault="00F35F1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bookmarkStart w:id="1" w:name="_GoBack"/>
      <w:bookmarkEnd w:id="1"/>
      <w:r w:rsidRPr="007778A3">
        <w:rPr>
          <w:rFonts w:ascii="Trebuchet MS" w:hAnsi="Trebuchet MS" w:cs="Calibri"/>
          <w:sz w:val="20"/>
          <w:szCs w:val="20"/>
        </w:rPr>
        <w:t xml:space="preserve">Jest </w:t>
      </w:r>
    </w:p>
    <w:p w14:paraId="2224D55E" w14:textId="77777777" w:rsidR="00F35F1D" w:rsidRPr="007778A3" w:rsidRDefault="00F35F1D" w:rsidP="00F35F1D">
      <w:pPr>
        <w:widowControl w:val="0"/>
        <w:numPr>
          <w:ilvl w:val="0"/>
          <w:numId w:val="26"/>
        </w:numPr>
        <w:suppressAutoHyphens/>
        <w:jc w:val="both"/>
        <w:rPr>
          <w:rFonts w:ascii="Trebuchet MS" w:hAnsi="Trebuchet MS" w:cstheme="minorHAnsi"/>
          <w:kern w:val="28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>Opis sposobu obliczania punktów w kryterium dostępność specjalisty</w:t>
      </w:r>
    </w:p>
    <w:p w14:paraId="7A1A2F1E" w14:textId="096E5F58" w:rsidR="00F35F1D" w:rsidRPr="007778A3" w:rsidRDefault="00F35F1D" w:rsidP="00F35F1D">
      <w:pPr>
        <w:widowControl w:val="0"/>
        <w:ind w:left="360"/>
        <w:jc w:val="both"/>
        <w:rPr>
          <w:rFonts w:ascii="Trebuchet MS" w:eastAsiaTheme="minorHAnsi" w:hAnsi="Trebuchet MS" w:cs="Calibri"/>
          <w:sz w:val="20"/>
          <w:szCs w:val="20"/>
        </w:rPr>
      </w:pPr>
      <w:r w:rsidRPr="007778A3">
        <w:rPr>
          <w:rFonts w:ascii="Trebuchet MS" w:hAnsi="Trebuchet MS"/>
          <w:sz w:val="20"/>
          <w:szCs w:val="20"/>
        </w:rPr>
        <w:t xml:space="preserve">Wykonawca wykazujący dostępność specjalisty, zgodnie z zakresem części, na które składana jest oferta, wskazuje w załączniku nr 1 tj. liczbę dni w, która jest potrzebna od momentu uzyskania informacji od Zamawiającego o potrzebie konsultacji do faktycznej realizacji konsultacji. Nieuzupełnienie rubryki w załączniku nr 1 lub dostępność </w:t>
      </w:r>
      <w:r w:rsidRPr="007778A3">
        <w:rPr>
          <w:rFonts w:ascii="Trebuchet MS" w:hAnsi="Trebuchet MS"/>
          <w:b/>
          <w:sz w:val="20"/>
          <w:szCs w:val="20"/>
        </w:rPr>
        <w:t>powyżej</w:t>
      </w:r>
      <w:r w:rsidRPr="007778A3">
        <w:rPr>
          <w:rFonts w:ascii="Trebuchet MS" w:hAnsi="Trebuchet MS"/>
          <w:sz w:val="20"/>
          <w:szCs w:val="20"/>
        </w:rPr>
        <w:t xml:space="preserve"> 21 dni skutkować będzie odrzuceniem oferty.</w:t>
      </w:r>
    </w:p>
    <w:bookmarkEnd w:id="0"/>
    <w:p w14:paraId="330496B4" w14:textId="0E89E024" w:rsidR="00F35F1D" w:rsidRPr="007778A3" w:rsidRDefault="00F35F1D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</w:p>
    <w:p w14:paraId="5A687BC7" w14:textId="1B1F5C7F" w:rsidR="00586AA9" w:rsidRPr="007778A3" w:rsidRDefault="00586AA9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3. Zmiany redakcyjne</w:t>
      </w:r>
      <w:r w:rsidR="007778A3" w:rsidRPr="007778A3">
        <w:rPr>
          <w:rFonts w:ascii="Trebuchet MS" w:hAnsi="Trebuchet MS" w:cs="Calibri"/>
          <w:sz w:val="20"/>
          <w:szCs w:val="20"/>
        </w:rPr>
        <w:t>- wprowadzono numerację porządkującą</w:t>
      </w:r>
      <w:r w:rsidRPr="007778A3">
        <w:rPr>
          <w:rFonts w:ascii="Trebuchet MS" w:hAnsi="Trebuchet MS" w:cs="Calibri"/>
          <w:sz w:val="20"/>
          <w:szCs w:val="20"/>
        </w:rPr>
        <w:t xml:space="preserve"> </w:t>
      </w:r>
    </w:p>
    <w:p w14:paraId="5608D8A3" w14:textId="77777777" w:rsidR="007778A3" w:rsidRPr="007778A3" w:rsidRDefault="00586AA9" w:rsidP="007778A3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Było:</w:t>
      </w:r>
    </w:p>
    <w:p w14:paraId="3E980A12" w14:textId="2C6BC3C7" w:rsidR="007778A3" w:rsidRPr="007778A3" w:rsidRDefault="007778A3" w:rsidP="007778A3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theme="minorHAnsi"/>
          <w:sz w:val="20"/>
          <w:szCs w:val="20"/>
        </w:rPr>
        <w:t xml:space="preserve">O udzielenie zamówienia może ubiegać się Wykonawca, który </w:t>
      </w:r>
      <w:r w:rsidRPr="007778A3">
        <w:rPr>
          <w:rFonts w:ascii="Trebuchet MS" w:eastAsia="TimesNewRoman" w:hAnsi="Trebuchet MS" w:cstheme="minorHAnsi"/>
          <w:sz w:val="20"/>
          <w:szCs w:val="20"/>
        </w:rPr>
        <w:t>spełnia warunki udziału w postępowaniu dotyczące zdolności zawodowej, tj.:</w:t>
      </w:r>
    </w:p>
    <w:p w14:paraId="69C7259C" w14:textId="77777777" w:rsidR="007778A3" w:rsidRPr="007778A3" w:rsidRDefault="007778A3" w:rsidP="007778A3">
      <w:pPr>
        <w:pStyle w:val="Akapitzlist"/>
        <w:numPr>
          <w:ilvl w:val="0"/>
          <w:numId w:val="17"/>
        </w:numPr>
        <w:spacing w:before="120"/>
        <w:ind w:left="502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theme="minorHAnsi"/>
          <w:sz w:val="20"/>
          <w:szCs w:val="20"/>
        </w:rPr>
        <w:t>Wykonawca wykaże, że posiada wiedzę i doświadczenie, tj. wykaże, że w okresie ostatnich trzech lat przed upływem terminu składania ofert, a jeśli okres prowadzenia działalności jest krótszy – w tym okresie, wykonał co najmniej dwie usługi, których przedmiot odpowiadał przedmiotowi części, na które składana jest oferta, przy czym za jedną usługę przewiduje się usługę konsultacji trwającą minimum 1 godzinę, wykonaną na rzecz jednej osoby. Konsultacje wykonane na rzecz różnych osób będą uznawane za różne usługi, nawet jeśli zostały wykonane w wyniku realizacji jednej umowy. Przedmiotem usługi będzie dla części I – konsultacje psychologiczne, dla części II – konsultacje dietetyczne, dla części III – konsultacje logopedyczne, dla części IV – konsultacje pedagogiczne, dla części V – konsultacje prawne.</w:t>
      </w:r>
      <w:r w:rsidRPr="007778A3">
        <w:rPr>
          <w:rFonts w:ascii="Trebuchet MS" w:hAnsi="Trebuchet MS" w:cs="Calibri"/>
          <w:sz w:val="20"/>
          <w:szCs w:val="20"/>
        </w:rPr>
        <w:t xml:space="preserve"> </w:t>
      </w:r>
    </w:p>
    <w:p w14:paraId="17FAC00B" w14:textId="77777777" w:rsidR="007778A3" w:rsidRPr="007778A3" w:rsidRDefault="007778A3" w:rsidP="007778A3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20"/>
          <w:szCs w:val="20"/>
        </w:rPr>
      </w:pPr>
    </w:p>
    <w:p w14:paraId="09A62ED4" w14:textId="77777777" w:rsidR="007778A3" w:rsidRPr="007778A3" w:rsidRDefault="007778A3" w:rsidP="007778A3">
      <w:pPr>
        <w:spacing w:before="120"/>
        <w:ind w:firstLine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Opis sposobu dokonywania oceny spełnienia tych warunków:</w:t>
      </w:r>
    </w:p>
    <w:p w14:paraId="475F43C5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Na etapie składania oferty Wykonawca wypełnia załącznik nr 3 do zapytania, który dołącza do oferty. </w:t>
      </w:r>
    </w:p>
    <w:p w14:paraId="2CB7C4B8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hAnsi="Trebuchet MS" w:cs="Calibri"/>
          <w:sz w:val="20"/>
          <w:szCs w:val="20"/>
          <w:lang w:eastAsia="en-US"/>
        </w:rPr>
      </w:pPr>
      <w:r w:rsidRPr="007778A3">
        <w:rPr>
          <w:rFonts w:ascii="Trebuchet MS" w:eastAsia="Calibri" w:hAnsi="Trebuchet MS" w:cs="Calibri"/>
          <w:sz w:val="20"/>
          <w:szCs w:val="20"/>
          <w:lang w:eastAsia="en-US"/>
        </w:rPr>
        <w:t>Wykonawca, którego oferta zostanie uznana za najkorzystniejszą, zostanie wezwany do przedłożenia Zamawiającemu stosownych dokumentów potwierdzających, że usługi zostały wykonane należycie, przy czym dowodami są:</w:t>
      </w:r>
    </w:p>
    <w:p w14:paraId="21028CC1" w14:textId="77777777" w:rsidR="007778A3" w:rsidRPr="007778A3" w:rsidRDefault="007778A3" w:rsidP="007778A3">
      <w:pPr>
        <w:pStyle w:val="Akapitzlist"/>
        <w:numPr>
          <w:ilvl w:val="0"/>
          <w:numId w:val="27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</w:t>
      </w:r>
    </w:p>
    <w:p w14:paraId="79DE8DA5" w14:textId="77777777" w:rsidR="007778A3" w:rsidRPr="007778A3" w:rsidRDefault="007778A3" w:rsidP="007778A3">
      <w:pPr>
        <w:pStyle w:val="Akapitzlist"/>
        <w:numPr>
          <w:ilvl w:val="0"/>
          <w:numId w:val="27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oświadczenie wykonawcy, jeżeli z uzasadnionych przyczyn o obiektywnym charakterze wykonawca nie jest w stanie uzyskać dokumentów, o których mowa w </w:t>
      </w:r>
      <w:proofErr w:type="spellStart"/>
      <w:r w:rsidRPr="007778A3">
        <w:rPr>
          <w:rFonts w:ascii="Trebuchet MS" w:hAnsi="Trebuchet MS" w:cs="Calibri"/>
          <w:sz w:val="20"/>
          <w:szCs w:val="20"/>
        </w:rPr>
        <w:t>ppkt</w:t>
      </w:r>
      <w:proofErr w:type="spellEnd"/>
      <w:r w:rsidRPr="007778A3">
        <w:rPr>
          <w:rFonts w:ascii="Trebuchet MS" w:hAnsi="Trebuchet MS" w:cs="Calibri"/>
          <w:sz w:val="20"/>
          <w:szCs w:val="20"/>
        </w:rPr>
        <w:t xml:space="preserve"> a). Jeśli Wykonawca składa oświadczenie, zobowiązany jest podać przyczyny braku możliwości uzyskania poświadczenia.</w:t>
      </w:r>
    </w:p>
    <w:p w14:paraId="69ECE25C" w14:textId="77777777" w:rsidR="007778A3" w:rsidRPr="007778A3" w:rsidRDefault="007778A3" w:rsidP="007778A3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20"/>
          <w:szCs w:val="20"/>
        </w:rPr>
      </w:pPr>
    </w:p>
    <w:p w14:paraId="3FB4C128" w14:textId="77777777" w:rsidR="007778A3" w:rsidRPr="007778A3" w:rsidRDefault="007778A3" w:rsidP="007778A3">
      <w:pPr>
        <w:pStyle w:val="Akapitzlist"/>
        <w:numPr>
          <w:ilvl w:val="0"/>
          <w:numId w:val="17"/>
        </w:numPr>
        <w:suppressAutoHyphens/>
        <w:ind w:left="502"/>
        <w:jc w:val="both"/>
        <w:rPr>
          <w:rFonts w:ascii="Trebuchet MS" w:hAnsi="Trebuchet MS" w:cstheme="minorHAnsi"/>
          <w:sz w:val="20"/>
          <w:szCs w:val="20"/>
        </w:rPr>
      </w:pPr>
      <w:r w:rsidRPr="007778A3">
        <w:rPr>
          <w:rFonts w:ascii="Trebuchet MS" w:hAnsi="Trebuchet MS" w:cstheme="minorHAnsi"/>
          <w:sz w:val="20"/>
          <w:szCs w:val="20"/>
        </w:rPr>
        <w:t>Wykonawca wykaże, że dysponuje co najmniej jedną osobą, która będzie świadczyć usługi konsultacji, która:</w:t>
      </w:r>
    </w:p>
    <w:p w14:paraId="1462FE4A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posiada co najmniej roczne doświadczenie w świadczeniu usług</w:t>
      </w:r>
      <w:r w:rsidRPr="007778A3">
        <w:rPr>
          <w:rFonts w:ascii="Trebuchet MS" w:hAnsi="Trebuchet MS" w:cstheme="minorHAnsi"/>
          <w:sz w:val="20"/>
          <w:szCs w:val="20"/>
        </w:rPr>
        <w:t>, których przedmiot odpowiadał przedmiotowi części, na które składana jest oferta</w:t>
      </w:r>
      <w:r w:rsidRPr="007778A3">
        <w:rPr>
          <w:rFonts w:ascii="Trebuchet MS" w:hAnsi="Trebuchet MS" w:cs="Calibri"/>
          <w:sz w:val="20"/>
          <w:szCs w:val="20"/>
        </w:rPr>
        <w:t>.</w:t>
      </w:r>
    </w:p>
    <w:p w14:paraId="34C21FCB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Posiada wykształcenie wyższe, kierunkowe zgodne z zakresem części, na które składana jest oferta. </w:t>
      </w:r>
    </w:p>
    <w:p w14:paraId="164A9075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Posiada  min. roczne doświadczenie w pracy z dziećmi i młodzieżą dla części I, części II, części III, części, IV zapytania.</w:t>
      </w:r>
    </w:p>
    <w:p w14:paraId="45948696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Ma pełną zdolność do czynności prawnych.</w:t>
      </w:r>
    </w:p>
    <w:p w14:paraId="6DFBF72A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Korzysta z pełni praw publicznych.</w:t>
      </w:r>
    </w:p>
    <w:p w14:paraId="7645FBD1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Nie figuruje w Krajowym Rejestrze Karnym</w:t>
      </w:r>
    </w:p>
    <w:p w14:paraId="75DA80FA" w14:textId="77777777" w:rsidR="007778A3" w:rsidRPr="007778A3" w:rsidRDefault="007778A3" w:rsidP="007778A3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Nie figuruje w rejestrze sprawców przestępstw na tle seksualnym.</w:t>
      </w:r>
    </w:p>
    <w:p w14:paraId="5A92E0FE" w14:textId="77777777" w:rsidR="007778A3" w:rsidRPr="007778A3" w:rsidRDefault="007778A3" w:rsidP="007778A3">
      <w:pPr>
        <w:pStyle w:val="Akapitzlist"/>
        <w:spacing w:before="120"/>
        <w:jc w:val="both"/>
        <w:rPr>
          <w:rFonts w:ascii="Trebuchet MS" w:hAnsi="Trebuchet MS" w:cs="Calibri"/>
          <w:sz w:val="20"/>
          <w:szCs w:val="20"/>
        </w:rPr>
      </w:pPr>
    </w:p>
    <w:p w14:paraId="4FCE58F3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Opis sposobu dokonywania oceny spełnienia tych warunków:</w:t>
      </w:r>
    </w:p>
    <w:p w14:paraId="3A37329A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Na etapie składania oferty Wykonawca wypełnia załącznik nr 4 do zapytania, który dołącza do oferty.</w:t>
      </w:r>
    </w:p>
    <w:p w14:paraId="729D0CFE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7778A3">
        <w:rPr>
          <w:rFonts w:ascii="Trebuchet MS" w:eastAsia="Calibri" w:hAnsi="Trebuchet MS" w:cs="Calibri"/>
          <w:kern w:val="28"/>
          <w:sz w:val="20"/>
          <w:szCs w:val="20"/>
        </w:rPr>
        <w:t>Wykonawca, którego oferta zostanie uznana za najkorzystniejszą, zostanie wezwany do przedłożenia Zamawiającemu stosownych dokumentów:</w:t>
      </w:r>
    </w:p>
    <w:p w14:paraId="0E085E51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b/>
          <w:sz w:val="20"/>
          <w:szCs w:val="20"/>
        </w:rPr>
      </w:pPr>
    </w:p>
    <w:p w14:paraId="72170E95" w14:textId="77777777" w:rsidR="007778A3" w:rsidRPr="007778A3" w:rsidRDefault="007778A3" w:rsidP="007778A3">
      <w:pPr>
        <w:pStyle w:val="Akapitzlist"/>
        <w:numPr>
          <w:ilvl w:val="0"/>
          <w:numId w:val="9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 potwierdzające spełnienie wymogu rocznego doświadczenia w świadczeniu usług zgodnych z zakresem części, na które składana jest oferta, wskazanego w lit. a),</w:t>
      </w:r>
    </w:p>
    <w:p w14:paraId="79975D11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b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Kserokopię dyplomu ukończenia studiów kierunkowych potwierdzające spełnienie warunku wskazanego w lit. b), </w:t>
      </w:r>
    </w:p>
    <w:p w14:paraId="3EDA4797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  potwierdzające spełnienie  wymogu pracy z dziećmi i młodzieżą wskazanego w lit. c),</w:t>
      </w:r>
    </w:p>
    <w:p w14:paraId="56F953C8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zaświadczenie o niekaralności z Krajowego Rejestru Karnego.</w:t>
      </w:r>
    </w:p>
    <w:p w14:paraId="360FF706" w14:textId="77777777" w:rsidR="007778A3" w:rsidRPr="007778A3" w:rsidRDefault="007778A3" w:rsidP="007778A3">
      <w:pPr>
        <w:pStyle w:val="Akapitzlist"/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1D847314" w14:textId="77777777" w:rsidR="007778A3" w:rsidRPr="007778A3" w:rsidRDefault="007778A3" w:rsidP="007778A3">
      <w:pPr>
        <w:spacing w:before="120"/>
        <w:jc w:val="both"/>
        <w:rPr>
          <w:rFonts w:ascii="Trebuchet MS" w:hAnsi="Trebuchet MS" w:cs="Calibri"/>
          <w:sz w:val="20"/>
          <w:szCs w:val="20"/>
        </w:rPr>
      </w:pPr>
    </w:p>
    <w:p w14:paraId="7D3F8E32" w14:textId="732798B4" w:rsidR="007778A3" w:rsidRPr="007778A3" w:rsidRDefault="007778A3" w:rsidP="007778A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0A3EFC65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a) uczestniczeniu w spółce jako wspólnik spółki cywilnej lub spółki osobowej, </w:t>
      </w:r>
    </w:p>
    <w:p w14:paraId="2D655548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b) posiadaniu co najmniej 10% udziałów lub akcji, o ile niższy próg nie wynika z przepisów prawa, </w:t>
      </w:r>
    </w:p>
    <w:p w14:paraId="2385738A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c) pełnieniu funkcji członka organu nadzorczego lub zarządzającego, prokurenta, pełnomocnika,</w:t>
      </w:r>
    </w:p>
    <w:p w14:paraId="51AE3A71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4DB91" w14:textId="77777777" w:rsidR="007778A3" w:rsidRPr="007778A3" w:rsidRDefault="007778A3" w:rsidP="007778A3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Wykonawca podpisując ofertę jednocześnie oświadcza brak istnienia w stosunku do niego podstawy do wykluczenia.</w:t>
      </w:r>
    </w:p>
    <w:p w14:paraId="69680D55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</w:p>
    <w:p w14:paraId="57D476E7" w14:textId="77777777" w:rsidR="007778A3" w:rsidRPr="007778A3" w:rsidRDefault="007778A3" w:rsidP="007778A3">
      <w:pPr>
        <w:pStyle w:val="Akapitzlist"/>
        <w:numPr>
          <w:ilvl w:val="0"/>
          <w:numId w:val="17"/>
        </w:numPr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mogą wspólnie ubiegać się o udzielenie zamówienia:</w:t>
      </w:r>
    </w:p>
    <w:p w14:paraId="0CE273E2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66845128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występujący wspólnie ustanawiają pełnomocnika do reprezentowania ich w postępowaniu o udzielenie zamówienia albo reprezentowania w postępowaniu i zawarcia umowy.</w:t>
      </w:r>
    </w:p>
    <w:p w14:paraId="7D2A643D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</w:t>
      </w:r>
      <w:r w:rsidRPr="007778A3">
        <w:rPr>
          <w:rFonts w:ascii="Trebuchet MS" w:hAnsi="Trebuchet MS" w:cs="Calibri"/>
          <w:b/>
          <w:sz w:val="20"/>
          <w:szCs w:val="20"/>
        </w:rPr>
        <w:t>Pełnomocnictwo należy dołączyć do oferty.</w:t>
      </w:r>
    </w:p>
    <w:p w14:paraId="5E5469E6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wspólnie ubiegający się o udzielenie zamówienia ponoszą solidarną odpowiedzialność za wykonanie umowy.</w:t>
      </w:r>
    </w:p>
    <w:p w14:paraId="676F9291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Oferta musi być podpisana w taki sposób, by wiązała wszystkich wykonawców występujących wspólnie.</w:t>
      </w:r>
    </w:p>
    <w:p w14:paraId="3E56A1BD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Wszelka korespondencja oraz rozliczenia dokonywane będą z wykonawcą występującym jako pełnomocnik pozostałych (liderem).</w:t>
      </w:r>
    </w:p>
    <w:p w14:paraId="1C879A11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wspólnie ubiegający się o udzielenie zamówienia składają łącznie Formularz Ofertowy.</w:t>
      </w:r>
    </w:p>
    <w:p w14:paraId="192E3FD1" w14:textId="77777777" w:rsidR="007778A3" w:rsidRPr="007778A3" w:rsidRDefault="007778A3" w:rsidP="007778A3">
      <w:pPr>
        <w:widowControl w:val="0"/>
        <w:jc w:val="both"/>
        <w:rPr>
          <w:rFonts w:ascii="Trebuchet MS" w:hAnsi="Trebuchet MS" w:cs="Calibri"/>
          <w:sz w:val="20"/>
          <w:szCs w:val="20"/>
        </w:rPr>
      </w:pPr>
    </w:p>
    <w:p w14:paraId="18639000" w14:textId="77777777" w:rsidR="007778A3" w:rsidRPr="007778A3" w:rsidRDefault="007778A3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</w:p>
    <w:p w14:paraId="27486DBD" w14:textId="52F43CB6" w:rsidR="00586AA9" w:rsidRPr="007778A3" w:rsidRDefault="007778A3" w:rsidP="0007228D">
      <w:pPr>
        <w:pStyle w:val="western"/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 Jest </w:t>
      </w:r>
    </w:p>
    <w:p w14:paraId="23C143ED" w14:textId="77777777" w:rsidR="007778A3" w:rsidRPr="007778A3" w:rsidRDefault="007778A3" w:rsidP="007778A3">
      <w:pPr>
        <w:rPr>
          <w:rFonts w:ascii="Trebuchet MS" w:hAnsi="Trebuchet MS" w:cstheme="minorHAnsi"/>
          <w:sz w:val="20"/>
          <w:szCs w:val="20"/>
        </w:rPr>
      </w:pPr>
      <w:r w:rsidRPr="007778A3">
        <w:rPr>
          <w:rFonts w:ascii="Trebuchet MS" w:hAnsi="Trebuchet MS" w:cstheme="minorHAnsi"/>
          <w:sz w:val="20"/>
          <w:szCs w:val="20"/>
        </w:rPr>
        <w:t xml:space="preserve">1.O udzielenie zamówienia może ubiegać się Wykonawca, który </w:t>
      </w:r>
      <w:r w:rsidRPr="007778A3">
        <w:rPr>
          <w:rFonts w:ascii="Trebuchet MS" w:eastAsia="TimesNewRoman" w:hAnsi="Trebuchet MS" w:cstheme="minorHAnsi"/>
          <w:sz w:val="20"/>
          <w:szCs w:val="20"/>
        </w:rPr>
        <w:t>spełnia warunki udziału w postępowaniu dotyczące zdolności zawodowej, tj.:</w:t>
      </w:r>
    </w:p>
    <w:p w14:paraId="4857B024" w14:textId="77777777" w:rsidR="007778A3" w:rsidRPr="007778A3" w:rsidRDefault="007778A3" w:rsidP="007778A3">
      <w:pPr>
        <w:pStyle w:val="Akapitzlist"/>
        <w:numPr>
          <w:ilvl w:val="0"/>
          <w:numId w:val="28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bookmarkStart w:id="2" w:name="_Hlk527010926"/>
      <w:r w:rsidRPr="007778A3">
        <w:rPr>
          <w:rFonts w:ascii="Trebuchet MS" w:hAnsi="Trebuchet MS" w:cstheme="minorHAnsi"/>
          <w:sz w:val="20"/>
          <w:szCs w:val="20"/>
        </w:rPr>
        <w:t>Wykonawca wykaże, że posiada wiedzę i doświadczenie, tj. wykaże, że w okresie ostatnich trzech lat przed upływem terminu składania ofert, a jeśli okres prowadzenia działalności jest krótszy – w tym okresie, wykonał co najmniej dwie usługi, których przedmiot odpowiadał przedmiotowi części, na które składana jest oferta, przy czym za jedną usługę przewiduje się usługę konsultacji trwającą minimum 1 godzinę, wykonaną na rzecz jednej osoby. Konsultacje wykonane na rzecz różnych osób będą uznawane za różne usługi, nawet jeśli zostały wykonane w wyniku realizacji jednej umowy. Przedmiotem usługi będzie dla części I – konsultacje psychologiczne, dla części II – konsultacje dietetyczne, dla części III – konsultacje logopedyczne, dla części IV – konsultacje pedagogiczne, dla części V – konsultacje prawne.</w:t>
      </w:r>
      <w:r w:rsidRPr="007778A3">
        <w:rPr>
          <w:rFonts w:ascii="Trebuchet MS" w:hAnsi="Trebuchet MS" w:cs="Calibri"/>
          <w:sz w:val="20"/>
          <w:szCs w:val="20"/>
        </w:rPr>
        <w:t xml:space="preserve"> </w:t>
      </w:r>
    </w:p>
    <w:bookmarkEnd w:id="2"/>
    <w:p w14:paraId="670D3522" w14:textId="77777777" w:rsidR="007778A3" w:rsidRPr="007778A3" w:rsidRDefault="007778A3" w:rsidP="007778A3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20"/>
          <w:szCs w:val="20"/>
        </w:rPr>
      </w:pPr>
    </w:p>
    <w:p w14:paraId="00BC5450" w14:textId="77777777" w:rsidR="007778A3" w:rsidRPr="007778A3" w:rsidRDefault="007778A3" w:rsidP="007778A3">
      <w:pPr>
        <w:spacing w:before="120"/>
        <w:ind w:firstLine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Opis sposobu dokonywania oceny spełnienia tych warunków:</w:t>
      </w:r>
    </w:p>
    <w:p w14:paraId="53FB374F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Na etapie składania oferty Wykonawca wypełnia załącznik nr 3 do zapytania, który dołącza do oferty. </w:t>
      </w:r>
    </w:p>
    <w:p w14:paraId="6785BF05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hAnsi="Trebuchet MS" w:cs="Calibri"/>
          <w:sz w:val="20"/>
          <w:szCs w:val="20"/>
          <w:lang w:eastAsia="en-US"/>
        </w:rPr>
      </w:pPr>
      <w:r w:rsidRPr="007778A3">
        <w:rPr>
          <w:rFonts w:ascii="Trebuchet MS" w:eastAsia="Calibri" w:hAnsi="Trebuchet MS" w:cs="Calibri"/>
          <w:sz w:val="20"/>
          <w:szCs w:val="20"/>
          <w:lang w:eastAsia="en-US"/>
        </w:rPr>
        <w:t>Wykonawca, którego oferta zostanie uznana za najkorzystniejszą, zostanie wezwany do przedłożenia Zamawiającemu stosownych dokumentów potwierdzających, że usługi zostały wykonane należycie, przy czym dowodami są:</w:t>
      </w:r>
    </w:p>
    <w:p w14:paraId="10FE08A6" w14:textId="77777777" w:rsidR="007778A3" w:rsidRPr="007778A3" w:rsidRDefault="007778A3" w:rsidP="007778A3">
      <w:pPr>
        <w:pStyle w:val="Akapitzlist"/>
        <w:numPr>
          <w:ilvl w:val="0"/>
          <w:numId w:val="27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</w:t>
      </w:r>
    </w:p>
    <w:p w14:paraId="7C9E7602" w14:textId="77777777" w:rsidR="007778A3" w:rsidRPr="007778A3" w:rsidRDefault="007778A3" w:rsidP="007778A3">
      <w:pPr>
        <w:pStyle w:val="Akapitzlist"/>
        <w:numPr>
          <w:ilvl w:val="0"/>
          <w:numId w:val="27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oświadczenie wykonawcy, jeżeli z uzasadnionych przyczyn o obiektywnym charakterze wykonawca nie jest w stanie uzyskać dokumentów, o których mowa w </w:t>
      </w:r>
      <w:proofErr w:type="spellStart"/>
      <w:r w:rsidRPr="007778A3">
        <w:rPr>
          <w:rFonts w:ascii="Trebuchet MS" w:hAnsi="Trebuchet MS" w:cs="Calibri"/>
          <w:sz w:val="20"/>
          <w:szCs w:val="20"/>
        </w:rPr>
        <w:t>ppkt</w:t>
      </w:r>
      <w:proofErr w:type="spellEnd"/>
      <w:r w:rsidRPr="007778A3">
        <w:rPr>
          <w:rFonts w:ascii="Trebuchet MS" w:hAnsi="Trebuchet MS" w:cs="Calibri"/>
          <w:sz w:val="20"/>
          <w:szCs w:val="20"/>
        </w:rPr>
        <w:t xml:space="preserve"> a). Jeśli Wykonawca składa oświadczenie, zobowiązany jest podać przyczyny braku możliwości uzyskania poświadczenia.</w:t>
      </w:r>
    </w:p>
    <w:p w14:paraId="66222349" w14:textId="77777777" w:rsidR="007778A3" w:rsidRPr="007778A3" w:rsidRDefault="007778A3" w:rsidP="007778A3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20"/>
          <w:szCs w:val="20"/>
        </w:rPr>
      </w:pPr>
    </w:p>
    <w:p w14:paraId="46B08B66" w14:textId="77777777" w:rsidR="007778A3" w:rsidRPr="007778A3" w:rsidRDefault="007778A3" w:rsidP="007778A3">
      <w:pPr>
        <w:pStyle w:val="Akapitzlist"/>
        <w:numPr>
          <w:ilvl w:val="0"/>
          <w:numId w:val="28"/>
        </w:numPr>
        <w:suppressAutoHyphens/>
        <w:ind w:left="502"/>
        <w:jc w:val="both"/>
        <w:rPr>
          <w:rFonts w:ascii="Trebuchet MS" w:hAnsi="Trebuchet MS" w:cstheme="minorHAnsi"/>
          <w:sz w:val="20"/>
          <w:szCs w:val="20"/>
        </w:rPr>
      </w:pPr>
      <w:r w:rsidRPr="007778A3">
        <w:rPr>
          <w:rFonts w:ascii="Trebuchet MS" w:hAnsi="Trebuchet MS" w:cstheme="minorHAnsi"/>
          <w:sz w:val="20"/>
          <w:szCs w:val="20"/>
        </w:rPr>
        <w:t>Wykonawca wykaże, że dysponuje co najmniej jedną osobą, która będzie świadczyć usługi konsultacji, która:</w:t>
      </w:r>
    </w:p>
    <w:p w14:paraId="7DE0A6C3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bookmarkStart w:id="3" w:name="_Hlk527012523"/>
      <w:r w:rsidRPr="007778A3">
        <w:rPr>
          <w:rFonts w:ascii="Trebuchet MS" w:hAnsi="Trebuchet MS" w:cs="Calibri"/>
          <w:sz w:val="20"/>
          <w:szCs w:val="20"/>
        </w:rPr>
        <w:t>posiada co najmniej roczne doświadczenie w świadczeniu usług</w:t>
      </w:r>
      <w:r w:rsidRPr="007778A3">
        <w:rPr>
          <w:rFonts w:ascii="Trebuchet MS" w:hAnsi="Trebuchet MS" w:cstheme="minorHAnsi"/>
          <w:sz w:val="20"/>
          <w:szCs w:val="20"/>
        </w:rPr>
        <w:t>, których przedmiot odpowiadał przedmiotowi części, na które składana jest oferta</w:t>
      </w:r>
      <w:r w:rsidRPr="007778A3">
        <w:rPr>
          <w:rFonts w:ascii="Trebuchet MS" w:hAnsi="Trebuchet MS" w:cs="Calibri"/>
          <w:sz w:val="20"/>
          <w:szCs w:val="20"/>
        </w:rPr>
        <w:t>.</w:t>
      </w:r>
    </w:p>
    <w:p w14:paraId="2E6A7775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Posiada wykształcenie wyższe, kierunkowe zgodne z zakresem części, na które składana jest oferta. </w:t>
      </w:r>
    </w:p>
    <w:p w14:paraId="45759DA5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Posiada  min. roczne doświadczenie w pracy z dziećmi i młodzieżą dla części I, części II, części III, części, IV zapytania.</w:t>
      </w:r>
    </w:p>
    <w:p w14:paraId="4C2D8A1F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Ma pełną zdolność do czynności prawnych.</w:t>
      </w:r>
    </w:p>
    <w:p w14:paraId="0A18B689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Korzysta z pełni praw publicznych.</w:t>
      </w:r>
    </w:p>
    <w:p w14:paraId="711F4F21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Nie figuruje w Krajowym Rejestrze Karnym</w:t>
      </w:r>
    </w:p>
    <w:p w14:paraId="592B8904" w14:textId="77777777" w:rsidR="007778A3" w:rsidRPr="007778A3" w:rsidRDefault="007778A3" w:rsidP="007778A3">
      <w:pPr>
        <w:pStyle w:val="Akapitzlist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Nie figuruje w rejestrze sprawców przestępstw na tle seksualnym.</w:t>
      </w:r>
    </w:p>
    <w:bookmarkEnd w:id="3"/>
    <w:p w14:paraId="76344B2C" w14:textId="77777777" w:rsidR="007778A3" w:rsidRPr="007778A3" w:rsidRDefault="007778A3" w:rsidP="007778A3">
      <w:pPr>
        <w:pStyle w:val="Akapitzlist"/>
        <w:spacing w:before="120"/>
        <w:jc w:val="both"/>
        <w:rPr>
          <w:rFonts w:ascii="Trebuchet MS" w:hAnsi="Trebuchet MS" w:cs="Calibri"/>
          <w:sz w:val="20"/>
          <w:szCs w:val="20"/>
        </w:rPr>
      </w:pPr>
    </w:p>
    <w:p w14:paraId="4F34C654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Opis sposobu dokonywania oceny spełnienia tych warunków:</w:t>
      </w:r>
    </w:p>
    <w:p w14:paraId="36A95B5C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Na etapie składania oferty Wykonawca wypełnia załącznik nr 4 do zapytania, który dołącza do oferty.</w:t>
      </w:r>
    </w:p>
    <w:p w14:paraId="1A229FE8" w14:textId="77777777" w:rsidR="007778A3" w:rsidRPr="007778A3" w:rsidRDefault="007778A3" w:rsidP="007778A3">
      <w:pPr>
        <w:spacing w:before="12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7778A3">
        <w:rPr>
          <w:rFonts w:ascii="Trebuchet MS" w:eastAsia="Calibri" w:hAnsi="Trebuchet MS" w:cs="Calibri"/>
          <w:kern w:val="28"/>
          <w:sz w:val="20"/>
          <w:szCs w:val="20"/>
        </w:rPr>
        <w:t>Wykonawca, którego oferta zostanie uznana za najkorzystniejszą, zostanie wezwany do przedłożenia Zamawiającemu stosownych dokumentów:</w:t>
      </w:r>
    </w:p>
    <w:p w14:paraId="3D5D45B2" w14:textId="77777777" w:rsidR="007778A3" w:rsidRPr="007778A3" w:rsidRDefault="007778A3" w:rsidP="007778A3">
      <w:pPr>
        <w:pStyle w:val="Akapitzlist"/>
        <w:spacing w:before="120"/>
        <w:ind w:left="360"/>
        <w:jc w:val="both"/>
        <w:rPr>
          <w:rFonts w:ascii="Trebuchet MS" w:hAnsi="Trebuchet MS" w:cs="Calibri"/>
          <w:b/>
          <w:sz w:val="20"/>
          <w:szCs w:val="20"/>
        </w:rPr>
      </w:pPr>
    </w:p>
    <w:p w14:paraId="3E47A344" w14:textId="77777777" w:rsidR="007778A3" w:rsidRPr="007778A3" w:rsidRDefault="007778A3" w:rsidP="007778A3">
      <w:pPr>
        <w:pStyle w:val="Akapitzlist"/>
        <w:numPr>
          <w:ilvl w:val="0"/>
          <w:numId w:val="9"/>
        </w:numPr>
        <w:spacing w:before="120"/>
        <w:jc w:val="both"/>
        <w:rPr>
          <w:rFonts w:ascii="Trebuchet MS" w:hAnsi="Trebuchet MS" w:cs="Calibri"/>
          <w:sz w:val="20"/>
          <w:szCs w:val="20"/>
        </w:rPr>
      </w:pPr>
      <w:bookmarkStart w:id="4" w:name="_Hlk527011134"/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 potwierdzające spełnienie wymogu rocznego doświadczenia w świadczeniu usług zgodnych z zakresem części, na które składana jest oferta, wskazanego w lit. a),</w:t>
      </w:r>
    </w:p>
    <w:p w14:paraId="5D4F4D3B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b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Kserokopię dyplomu ukończenia studiów kierunkowych potwierdzające spełnienie warunku wskazanego w lit. b), </w:t>
      </w:r>
    </w:p>
    <w:p w14:paraId="4652AEFE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referencje bądź inne dokumenty wystawione przez podmiot, na rzecz którego usługi były wykonywane,  potwierdzające spełnienie  wymogu pracy z dziećmi i młodzieżą wskazanego w lit. c),</w:t>
      </w:r>
    </w:p>
    <w:p w14:paraId="6D1028F4" w14:textId="77777777" w:rsidR="007778A3" w:rsidRPr="007778A3" w:rsidRDefault="007778A3" w:rsidP="007778A3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  <w:bookmarkStart w:id="5" w:name="_Hlk528074804"/>
      <w:r w:rsidRPr="007778A3">
        <w:rPr>
          <w:rFonts w:ascii="Trebuchet MS" w:hAnsi="Trebuchet MS" w:cs="Calibri"/>
          <w:sz w:val="20"/>
          <w:szCs w:val="20"/>
        </w:rPr>
        <w:t>zaświadczenie o niekaralności z Krajowego Rejestru Karnego.</w:t>
      </w:r>
    </w:p>
    <w:bookmarkEnd w:id="4"/>
    <w:bookmarkEnd w:id="5"/>
    <w:p w14:paraId="1FFFFAF3" w14:textId="77777777" w:rsidR="007778A3" w:rsidRPr="007778A3" w:rsidRDefault="007778A3" w:rsidP="007778A3">
      <w:pPr>
        <w:pStyle w:val="Akapitzlist"/>
        <w:suppressAutoHyphens/>
        <w:spacing w:before="120"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3A4AFBBE" w14:textId="77777777" w:rsidR="007778A3" w:rsidRPr="007778A3" w:rsidRDefault="007778A3" w:rsidP="007778A3">
      <w:pPr>
        <w:spacing w:before="120"/>
        <w:jc w:val="both"/>
        <w:rPr>
          <w:rFonts w:ascii="Trebuchet MS" w:hAnsi="Trebuchet MS" w:cs="Calibri"/>
          <w:sz w:val="20"/>
          <w:szCs w:val="20"/>
        </w:rPr>
      </w:pPr>
    </w:p>
    <w:p w14:paraId="69A87C17" w14:textId="5AAC85AE" w:rsidR="007778A3" w:rsidRPr="007778A3" w:rsidRDefault="007778A3" w:rsidP="007778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7FAD76E9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a) uczestniczeniu w spółce jako wspólnik spółki cywilnej lub spółki osobowej, </w:t>
      </w:r>
    </w:p>
    <w:p w14:paraId="3CB7D2D0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b) posiadaniu co najmniej 10% udziałów lub akcji, o ile niższy próg nie wynika z przepisów prawa, </w:t>
      </w:r>
    </w:p>
    <w:p w14:paraId="731F4D4D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c) pełnieniu funkcji członka organu nadzorczego lub zarządzającego, prokurenta, pełnomocnika,</w:t>
      </w:r>
    </w:p>
    <w:p w14:paraId="12E577B7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2E5AF6" w14:textId="77777777" w:rsidR="007778A3" w:rsidRPr="007778A3" w:rsidRDefault="007778A3" w:rsidP="007778A3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Wykonawca podpisując ofertę jednocześnie oświadcza brak istnienia w stosunku do niego podstawy do wykluczenia.</w:t>
      </w:r>
    </w:p>
    <w:p w14:paraId="75643AAC" w14:textId="77777777" w:rsidR="007778A3" w:rsidRPr="007778A3" w:rsidRDefault="007778A3" w:rsidP="007778A3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</w:p>
    <w:p w14:paraId="212BD83D" w14:textId="48930A0F" w:rsidR="007778A3" w:rsidRPr="007778A3" w:rsidRDefault="007778A3" w:rsidP="007778A3">
      <w:pPr>
        <w:pStyle w:val="Akapitzlist"/>
        <w:numPr>
          <w:ilvl w:val="0"/>
          <w:numId w:val="8"/>
        </w:numPr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]Wykonawcy mogą wspólnie ubiegać się o udzielenie zamówienia:</w:t>
      </w:r>
    </w:p>
    <w:p w14:paraId="2A136A76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45E80397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występujący wspólnie ustanawiają pełnomocnika do reprezentowania ich w postępowaniu o udzielenie zamówienia albo reprezentowania w postępowaniu i zawarcia umowy.</w:t>
      </w:r>
    </w:p>
    <w:p w14:paraId="70DE7FB6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 xml:space="preserve"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</w:t>
      </w:r>
      <w:r w:rsidRPr="007778A3">
        <w:rPr>
          <w:rFonts w:ascii="Trebuchet MS" w:hAnsi="Trebuchet MS" w:cs="Calibri"/>
          <w:b/>
          <w:sz w:val="20"/>
          <w:szCs w:val="20"/>
        </w:rPr>
        <w:t>Pełnomocnictwo należy dołączyć do oferty.</w:t>
      </w:r>
    </w:p>
    <w:p w14:paraId="22D64A60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wspólnie ubiegający się o udzielenie zamówienia ponoszą solidarną odpowiedzialność za wykonanie umowy.</w:t>
      </w:r>
    </w:p>
    <w:p w14:paraId="11F01607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Oferta musi być podpisana w taki sposób, by wiązała wszystkich wykonawców występujących wspólnie.</w:t>
      </w:r>
    </w:p>
    <w:p w14:paraId="4289B327" w14:textId="77777777" w:rsidR="007778A3" w:rsidRPr="007778A3" w:rsidRDefault="007778A3" w:rsidP="007778A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Wszelka korespondencja oraz rozliczenia dokonywane będą z wykonawcą występującym jako pełnomocnik pozostałych (liderem).</w:t>
      </w:r>
    </w:p>
    <w:p w14:paraId="0239FD60" w14:textId="39C4A375" w:rsidR="0007228D" w:rsidRPr="005045ED" w:rsidRDefault="007778A3" w:rsidP="006406E3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7778A3">
        <w:rPr>
          <w:rFonts w:ascii="Trebuchet MS" w:hAnsi="Trebuchet MS" w:cs="Calibri"/>
          <w:sz w:val="20"/>
          <w:szCs w:val="20"/>
        </w:rPr>
        <w:t>Wykonawcy wspólnie ubiegający się o udzielenie zamówienia składają łącznie Formularz Ofertowy.</w:t>
      </w:r>
    </w:p>
    <w:p w14:paraId="47BF98E5" w14:textId="1C59576B" w:rsidR="005045ED" w:rsidRDefault="005045ED" w:rsidP="005045ED">
      <w:pPr>
        <w:pStyle w:val="Akapitzlist"/>
        <w:widowControl w:val="0"/>
        <w:suppressAutoHyphens/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14:paraId="2A7B6FA0" w14:textId="20BFFBC9" w:rsidR="005045ED" w:rsidRPr="007778A3" w:rsidRDefault="005045ED" w:rsidP="005045ED">
      <w:pPr>
        <w:pStyle w:val="Akapitzlist"/>
        <w:widowControl w:val="0"/>
        <w:suppressAutoHyphens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Termin składania ofert pozostaje bez zmian tj. 2 listopada 2018 r.</w:t>
      </w:r>
    </w:p>
    <w:sectPr w:rsidR="005045ED" w:rsidRPr="007778A3" w:rsidSect="002B15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C0CF" w14:textId="77777777" w:rsidR="00470D1E" w:rsidRDefault="00470D1E">
      <w:r>
        <w:separator/>
      </w:r>
    </w:p>
  </w:endnote>
  <w:endnote w:type="continuationSeparator" w:id="0">
    <w:p w14:paraId="3E48C17B" w14:textId="77777777" w:rsidR="00470D1E" w:rsidRDefault="004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2C5D" w14:textId="77777777" w:rsidR="00470D1E" w:rsidRDefault="00470D1E">
      <w:r>
        <w:separator/>
      </w:r>
    </w:p>
  </w:footnote>
  <w:footnote w:type="continuationSeparator" w:id="0">
    <w:p w14:paraId="0695B111" w14:textId="77777777" w:rsidR="00470D1E" w:rsidRDefault="004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Obraz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641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7B31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4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2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67B23"/>
    <w:rsid w:val="0007228D"/>
    <w:rsid w:val="00080D83"/>
    <w:rsid w:val="000A1A3E"/>
    <w:rsid w:val="000B3CF1"/>
    <w:rsid w:val="000B5ED5"/>
    <w:rsid w:val="000D283E"/>
    <w:rsid w:val="000D2B45"/>
    <w:rsid w:val="00100DBB"/>
    <w:rsid w:val="0010538A"/>
    <w:rsid w:val="001221CF"/>
    <w:rsid w:val="00124D4A"/>
    <w:rsid w:val="00130B23"/>
    <w:rsid w:val="00151131"/>
    <w:rsid w:val="00163963"/>
    <w:rsid w:val="00176BF5"/>
    <w:rsid w:val="001B210F"/>
    <w:rsid w:val="001C7C77"/>
    <w:rsid w:val="001F0528"/>
    <w:rsid w:val="00206C85"/>
    <w:rsid w:val="00241C1F"/>
    <w:rsid w:val="002425AE"/>
    <w:rsid w:val="00257868"/>
    <w:rsid w:val="00281561"/>
    <w:rsid w:val="00291B33"/>
    <w:rsid w:val="002B1574"/>
    <w:rsid w:val="002C4D72"/>
    <w:rsid w:val="002C6347"/>
    <w:rsid w:val="002C7754"/>
    <w:rsid w:val="002D16D3"/>
    <w:rsid w:val="0030104F"/>
    <w:rsid w:val="0030595C"/>
    <w:rsid w:val="00306F7D"/>
    <w:rsid w:val="0031416E"/>
    <w:rsid w:val="00317AC7"/>
    <w:rsid w:val="00320AAC"/>
    <w:rsid w:val="00325198"/>
    <w:rsid w:val="00333B1F"/>
    <w:rsid w:val="0034555F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066F8"/>
    <w:rsid w:val="00407CA1"/>
    <w:rsid w:val="00414478"/>
    <w:rsid w:val="0042406D"/>
    <w:rsid w:val="004316D5"/>
    <w:rsid w:val="00446323"/>
    <w:rsid w:val="004466AE"/>
    <w:rsid w:val="00451ED9"/>
    <w:rsid w:val="00461D6F"/>
    <w:rsid w:val="00470D1E"/>
    <w:rsid w:val="00485D1E"/>
    <w:rsid w:val="004861BD"/>
    <w:rsid w:val="00487A00"/>
    <w:rsid w:val="00492BD3"/>
    <w:rsid w:val="004A559C"/>
    <w:rsid w:val="004B70BD"/>
    <w:rsid w:val="004E681B"/>
    <w:rsid w:val="005045ED"/>
    <w:rsid w:val="0051307B"/>
    <w:rsid w:val="0052111D"/>
    <w:rsid w:val="00537F26"/>
    <w:rsid w:val="005749C0"/>
    <w:rsid w:val="005760A9"/>
    <w:rsid w:val="00586AA9"/>
    <w:rsid w:val="00594464"/>
    <w:rsid w:val="00596560"/>
    <w:rsid w:val="00596E4D"/>
    <w:rsid w:val="005A0BC7"/>
    <w:rsid w:val="005B19DC"/>
    <w:rsid w:val="00621F12"/>
    <w:rsid w:val="00622781"/>
    <w:rsid w:val="00632B49"/>
    <w:rsid w:val="00640BFF"/>
    <w:rsid w:val="0064207F"/>
    <w:rsid w:val="0067083B"/>
    <w:rsid w:val="0069621B"/>
    <w:rsid w:val="006A0BDA"/>
    <w:rsid w:val="006B14FE"/>
    <w:rsid w:val="006E0C24"/>
    <w:rsid w:val="006F209E"/>
    <w:rsid w:val="006F57EB"/>
    <w:rsid w:val="00704E53"/>
    <w:rsid w:val="00727A99"/>
    <w:rsid w:val="00727F94"/>
    <w:rsid w:val="007337EB"/>
    <w:rsid w:val="00744A86"/>
    <w:rsid w:val="00745D18"/>
    <w:rsid w:val="007460A5"/>
    <w:rsid w:val="00746E70"/>
    <w:rsid w:val="00757E13"/>
    <w:rsid w:val="00776530"/>
    <w:rsid w:val="007778A3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209E"/>
    <w:rsid w:val="008F08F7"/>
    <w:rsid w:val="00905B81"/>
    <w:rsid w:val="00947DF7"/>
    <w:rsid w:val="00970BA3"/>
    <w:rsid w:val="00991E8C"/>
    <w:rsid w:val="009A0AC9"/>
    <w:rsid w:val="009B2BCB"/>
    <w:rsid w:val="009C09FE"/>
    <w:rsid w:val="009D200B"/>
    <w:rsid w:val="009D71C1"/>
    <w:rsid w:val="009E5110"/>
    <w:rsid w:val="009F2CF0"/>
    <w:rsid w:val="00A0074D"/>
    <w:rsid w:val="00A04690"/>
    <w:rsid w:val="00A31FC8"/>
    <w:rsid w:val="00A40DD3"/>
    <w:rsid w:val="00A547FC"/>
    <w:rsid w:val="00A57BDF"/>
    <w:rsid w:val="00A76C18"/>
    <w:rsid w:val="00A8311B"/>
    <w:rsid w:val="00AA1515"/>
    <w:rsid w:val="00AA5E21"/>
    <w:rsid w:val="00B01CAB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467E"/>
    <w:rsid w:val="00BB76D0"/>
    <w:rsid w:val="00BB7B86"/>
    <w:rsid w:val="00BC363C"/>
    <w:rsid w:val="00BF4C08"/>
    <w:rsid w:val="00C25FCE"/>
    <w:rsid w:val="00C62C24"/>
    <w:rsid w:val="00C635B6"/>
    <w:rsid w:val="00C85C4D"/>
    <w:rsid w:val="00CA000D"/>
    <w:rsid w:val="00CA20F9"/>
    <w:rsid w:val="00CB489E"/>
    <w:rsid w:val="00CC263D"/>
    <w:rsid w:val="00CC5B6C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54C82"/>
    <w:rsid w:val="00D738C8"/>
    <w:rsid w:val="00D827C3"/>
    <w:rsid w:val="00D96961"/>
    <w:rsid w:val="00DA1078"/>
    <w:rsid w:val="00DB462A"/>
    <w:rsid w:val="00DB59A0"/>
    <w:rsid w:val="00DC733E"/>
    <w:rsid w:val="00DD1B44"/>
    <w:rsid w:val="00DE020F"/>
    <w:rsid w:val="00DF57BE"/>
    <w:rsid w:val="00E06500"/>
    <w:rsid w:val="00E24E42"/>
    <w:rsid w:val="00E4244A"/>
    <w:rsid w:val="00E57060"/>
    <w:rsid w:val="00E87616"/>
    <w:rsid w:val="00E92047"/>
    <w:rsid w:val="00E967F3"/>
    <w:rsid w:val="00EA5C16"/>
    <w:rsid w:val="00EE09E5"/>
    <w:rsid w:val="00EF000D"/>
    <w:rsid w:val="00EF6DD9"/>
    <w:rsid w:val="00F107DB"/>
    <w:rsid w:val="00F35F1D"/>
    <w:rsid w:val="00F52DD8"/>
    <w:rsid w:val="00F545A3"/>
    <w:rsid w:val="00F9788B"/>
    <w:rsid w:val="00FB3C61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AD08A-FBB3-4125-B355-DBA9B818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4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3</cp:revision>
  <cp:lastPrinted>2018-05-21T10:13:00Z</cp:lastPrinted>
  <dcterms:created xsi:type="dcterms:W3CDTF">2018-10-25T09:11:00Z</dcterms:created>
  <dcterms:modified xsi:type="dcterms:W3CDTF">2018-10-25T10:42:00Z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